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C59" w:rsidRPr="00A33B34" w:rsidRDefault="00003C59" w:rsidP="00003C59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sz w:val="28"/>
          <w:szCs w:val="28"/>
          <w:lang w:val="uz-Cyrl-UZ"/>
        </w:rPr>
      </w:pPr>
      <w:r w:rsidRPr="00A33B34">
        <w:rPr>
          <w:b/>
          <w:sz w:val="28"/>
          <w:szCs w:val="28"/>
          <w:lang w:val="uz-Cyrl-UZ"/>
        </w:rPr>
        <w:t>АМАЛИЙ МАШҒУЛОТ</w:t>
      </w:r>
    </w:p>
    <w:p w:rsidR="00003C59" w:rsidRPr="00A33B34" w:rsidRDefault="00003C59" w:rsidP="00003C59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  <w:lang w:val="uz-Cyrl-UZ"/>
        </w:rPr>
      </w:pPr>
    </w:p>
    <w:p w:rsidR="00003C59" w:rsidRPr="00A33B34" w:rsidRDefault="00003C59" w:rsidP="00003C59">
      <w:pPr>
        <w:pStyle w:val="Pa17"/>
        <w:spacing w:before="100" w:after="40"/>
        <w:jc w:val="center"/>
        <w:rPr>
          <w:b/>
          <w:bCs/>
          <w:color w:val="000000"/>
          <w:sz w:val="28"/>
          <w:szCs w:val="28"/>
          <w:lang w:val="uz-Cyrl-UZ"/>
        </w:rPr>
      </w:pPr>
      <w:r w:rsidRPr="00A33B34">
        <w:rPr>
          <w:b/>
          <w:bCs/>
          <w:color w:val="000000"/>
          <w:sz w:val="28"/>
          <w:szCs w:val="28"/>
          <w:lang w:val="uz-Cyrl-UZ"/>
        </w:rPr>
        <w:t>ЕҲХТ ДИИҲБ кузатувчилари учун ҚЎЛЛАНМАДАН:</w:t>
      </w:r>
    </w:p>
    <w:p w:rsidR="00003C59" w:rsidRPr="00A33B34" w:rsidRDefault="00003C59" w:rsidP="00003C59">
      <w:pPr>
        <w:autoSpaceDE w:val="0"/>
        <w:autoSpaceDN w:val="0"/>
        <w:adjustRightInd w:val="0"/>
        <w:spacing w:before="40" w:after="0" w:line="221" w:lineRule="atLeast"/>
        <w:ind w:firstLine="280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  <w:t>Сайловчиларни рўйхатга олиш ва сайловчиларнинг рўйхатлари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1.Рўйхатга олиш тартиб-таомили сайловчилар рўйхатларининг аниқлиги ва очиқлигини таъминлайдими?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2.Сайловчилар ўз шахсларига оид маълумотлар ва ахборот қонунга хилоф равишда ошкор этилишидан ҳимояланганми?</w:t>
      </w:r>
    </w:p>
    <w:p w:rsidR="00003C59" w:rsidRPr="00A33B34" w:rsidRDefault="00003C59" w:rsidP="00003C59">
      <w:pPr>
        <w:autoSpaceDE w:val="0"/>
        <w:autoSpaceDN w:val="0"/>
        <w:adjustRightInd w:val="0"/>
        <w:spacing w:before="40" w:after="0" w:line="221" w:lineRule="atLeast"/>
        <w:ind w:firstLine="280"/>
        <w:jc w:val="both"/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  <w:t>Кузатувчилар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21" w:lineRule="atLeast"/>
        <w:ind w:firstLine="280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 xml:space="preserve"> </w:t>
      </w:r>
      <w:r w:rsidRPr="00A33B34">
        <w:rPr>
          <w:color w:val="000000"/>
          <w:sz w:val="28"/>
          <w:szCs w:val="28"/>
          <w:vertAlign w:val="baseline"/>
          <w:lang w:val="uz-Cyrl-UZ"/>
        </w:rPr>
        <w:tab/>
        <w:t>1.Қонун ички ва ташқи кузатувчиларга ўз фаолиятини сайлов жараёнининг барча томонларини кузатиш юзасидан амалга оширишга рухсат берадими?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2.Кузатувчиларни аккредитация қилишни айнан қайси давлат органи ва қандай муддатларда амалга ошириши қонунда кўрсатилганми?</w:t>
      </w:r>
    </w:p>
    <w:p w:rsidR="00003C59" w:rsidRPr="00A33B34" w:rsidRDefault="00003C59" w:rsidP="00003C59">
      <w:pPr>
        <w:autoSpaceDE w:val="0"/>
        <w:autoSpaceDN w:val="0"/>
        <w:adjustRightInd w:val="0"/>
        <w:spacing w:before="40" w:after="0" w:line="221" w:lineRule="atLeast"/>
        <w:ind w:firstLine="280"/>
        <w:jc w:val="both"/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  <w:t>Овоз бериш тартиб-таомили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1.Қонун овоз бериш яширинлигини кафолатлайдими?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2.Ҳар бир сайловчи қўлига овоз бериш бюллетенини олишдан олдин шахсини тасдиқловчи ҳужжатни кўрсатиши қонунга кўра талаб қилинадими?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3.Қонун кўплаб марта (айни бир шахс ва шахсларнинг қайтадан) овоз бери</w:t>
      </w:r>
      <w:r w:rsidRPr="00A33B34">
        <w:rPr>
          <w:color w:val="000000"/>
          <w:sz w:val="28"/>
          <w:szCs w:val="28"/>
          <w:vertAlign w:val="baseline"/>
          <w:lang w:val="uz-Cyrl-UZ"/>
        </w:rPr>
        <w:softHyphen/>
        <w:t>шининг ёки қонунга хилоф равишда овоз бериш бошқа усулларининг олдини олишга доир самарали механизмларни назарда тутадими?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4.Қонунда барча бюллетенлар ва сайловга алоқадор бошқа материалларнинг овоз беришдан олдин, кейин ҳамда овоз бериш чоғида ишончли қўриқланишини таъминлайдиган қоидалар кўрсатилганми?</w:t>
      </w:r>
    </w:p>
    <w:p w:rsidR="00003C59" w:rsidRPr="00A33B34" w:rsidRDefault="00003C59" w:rsidP="00003C59">
      <w:pPr>
        <w:autoSpaceDE w:val="0"/>
        <w:autoSpaceDN w:val="0"/>
        <w:adjustRightInd w:val="0"/>
        <w:spacing w:before="40" w:after="0" w:line="221" w:lineRule="atLeast"/>
        <w:ind w:firstLine="280"/>
        <w:jc w:val="both"/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vertAlign w:val="baseline"/>
          <w:lang w:val="uz-Cyrl-UZ"/>
        </w:rPr>
        <w:t>Овозларни ҳисоблаш ва натижаларни жамлашнинг шаффофлиги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21" w:lineRule="atLeast"/>
        <w:ind w:firstLine="280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 xml:space="preserve"> </w:t>
      </w:r>
      <w:r w:rsidRPr="00A33B34">
        <w:rPr>
          <w:color w:val="000000"/>
          <w:sz w:val="28"/>
          <w:szCs w:val="28"/>
          <w:vertAlign w:val="baseline"/>
          <w:lang w:val="uz-Cyrl-UZ"/>
        </w:rPr>
        <w:tab/>
        <w:t>1.Кузатувчилар овозларни ҳисоблаш ва сайлов участкаларидан натижаларни олиб жамлашнинг бориши устидан кузатишни амалга ошириши учун етарлича имконият қонунда назарда тутилганми?</w:t>
      </w:r>
    </w:p>
    <w:p w:rsidR="00003C59" w:rsidRPr="00A33B34" w:rsidRDefault="00003C59" w:rsidP="00003C59">
      <w:pPr>
        <w:pStyle w:val="Pa1"/>
        <w:ind w:firstLine="280"/>
        <w:jc w:val="both"/>
        <w:rPr>
          <w:b/>
          <w:bCs/>
          <w:i/>
          <w:iCs/>
          <w:color w:val="000000"/>
          <w:sz w:val="28"/>
          <w:szCs w:val="28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lang w:val="uz-Cyrl-UZ"/>
        </w:rPr>
        <w:t>Сайлов участкасидаги вазият: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1.Сайлов участкасини топиш осонми?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2.Сайлов участкасига кириш қийинчилик туғдирмайдими?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3.Сайлов участкасида ёки унинг ҳудудидан ташқарида бирон-бир ташвиқот материали ёки ташвиқот ўтказилиши аломатлари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4.Қўрқитиш, ўзига оғдириб олиш ёки овоз бериш жараёнига ноқонуний ара</w:t>
      </w:r>
      <w:r w:rsidRPr="00A33B34">
        <w:rPr>
          <w:color w:val="000000"/>
          <w:sz w:val="28"/>
          <w:szCs w:val="28"/>
          <w:lang w:val="uz-Cyrl-UZ"/>
        </w:rPr>
        <w:softHyphen/>
        <w:t>лашиш аломатлари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5.Сайлов участкасида чет кишилар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6.Тартибни муҳофаза қилиш хизмати ўз вазифасини лозим бўлган тарзда бажа</w:t>
      </w:r>
      <w:r w:rsidRPr="00A33B34">
        <w:rPr>
          <w:color w:val="000000"/>
          <w:sz w:val="28"/>
          <w:szCs w:val="28"/>
          <w:lang w:val="uz-Cyrl-UZ"/>
        </w:rPr>
        <w:softHyphen/>
        <w:t>ряптими?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7.Сайловчилар кимни ёқлаб овоз беришига таъсир кўрсатишга уринишлар бўляптими?</w:t>
      </w:r>
    </w:p>
    <w:p w:rsidR="00003C59" w:rsidRPr="00A33B34" w:rsidRDefault="00003C59" w:rsidP="00003C59">
      <w:pPr>
        <w:pStyle w:val="Pa1"/>
        <w:ind w:firstLine="280"/>
        <w:jc w:val="both"/>
        <w:rPr>
          <w:b/>
          <w:bCs/>
          <w:i/>
          <w:iCs/>
          <w:color w:val="000000"/>
          <w:sz w:val="28"/>
          <w:szCs w:val="28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lang w:val="uz-Cyrl-UZ"/>
        </w:rPr>
        <w:t>Сайлов ташкилотчилари: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1.Сайлов комиссияси аъзолари яхши тайёргарлик кўрганми ва овоз бериш ҳамда овозларни ҳисоблаш тартиб-таомили билан яхши танишми?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2.Масъул шахслар  ўз вазифаларини холисона бажаряптими?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lastRenderedPageBreak/>
        <w:t>3.Сайлов комиссиясининг барча тайинланган аъзолари сайлов участкасида борми ёки кимдир унинг таркибидан чиқариб ташланганми?</w:t>
      </w:r>
    </w:p>
    <w:p w:rsidR="00003C59" w:rsidRPr="00A33B34" w:rsidRDefault="00003C59" w:rsidP="00003C59">
      <w:pPr>
        <w:pStyle w:val="Pa1"/>
        <w:ind w:firstLine="280"/>
        <w:jc w:val="both"/>
        <w:rPr>
          <w:color w:val="000000"/>
          <w:sz w:val="28"/>
          <w:szCs w:val="28"/>
          <w:lang w:val="uz-Cyrl-UZ"/>
        </w:rPr>
      </w:pPr>
      <w:r w:rsidRPr="00A33B34">
        <w:rPr>
          <w:b/>
          <w:bCs/>
          <w:i/>
          <w:iCs/>
          <w:color w:val="000000"/>
          <w:sz w:val="28"/>
          <w:szCs w:val="28"/>
          <w:lang w:val="uz-Cyrl-UZ"/>
        </w:rPr>
        <w:t>Материаллар: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1.Мавжуд сайлов материаллари етарлими?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2.Сайлов қутилари сайлов комиссияси аъзоларининг кўриш доирасида жойлашганми?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3.Сайлов участкасига аввал бошдан жами қанча сайлов бюллетени келиб тушган?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4.Бюллетенлар тўлдириш учун қулайми?</w:t>
      </w:r>
    </w:p>
    <w:p w:rsidR="00003C59" w:rsidRPr="00A33B34" w:rsidRDefault="00003C59" w:rsidP="00003C59">
      <w:pPr>
        <w:pStyle w:val="Pa1"/>
        <w:ind w:firstLine="280"/>
        <w:jc w:val="both"/>
        <w:rPr>
          <w:b/>
          <w:sz w:val="28"/>
          <w:szCs w:val="28"/>
          <w:lang w:val="uz-Cyrl-UZ"/>
        </w:rPr>
      </w:pPr>
      <w:r w:rsidRPr="00A33B34">
        <w:rPr>
          <w:b/>
          <w:sz w:val="28"/>
          <w:szCs w:val="28"/>
          <w:lang w:val="uz-Cyrl-UZ"/>
        </w:rPr>
        <w:t>Сайловчиларнинг рўйхатлари: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1.Сайлов участкасида жами қанча сайловчи рўйхатга олинган ва ҳозиргача қанча сайловчи овоз бериб бўлди? (Бу овоз берганлар тахминан қанча фоиз эканлигини тасаввур этиш имконини беради).</w:t>
      </w:r>
    </w:p>
    <w:p w:rsidR="00003C59" w:rsidRPr="00A33B34" w:rsidRDefault="00003C59" w:rsidP="00003C59">
      <w:pPr>
        <w:pStyle w:val="Pa1"/>
        <w:ind w:firstLine="708"/>
        <w:jc w:val="both"/>
        <w:rPr>
          <w:b/>
          <w:color w:val="000000"/>
          <w:sz w:val="28"/>
          <w:szCs w:val="28"/>
          <w:lang w:val="uz-Cyrl-UZ"/>
        </w:rPr>
      </w:pPr>
      <w:r w:rsidRPr="00A33B34">
        <w:rPr>
          <w:b/>
          <w:color w:val="000000"/>
          <w:sz w:val="28"/>
          <w:szCs w:val="28"/>
          <w:lang w:val="uz-Cyrl-UZ"/>
        </w:rPr>
        <w:t>2.Эҳтимол тутилган сайловчиларнинг талай миқдори сайловчилар рўйхатига кирмай қолганлиги белгилари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3.Сайловчилар сони жуда ошириб кўрсатилганлиги белгилари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4.Овоз берувчиларнинг барчаси мазкур сайлов округида яшайдими?</w:t>
      </w:r>
    </w:p>
    <w:p w:rsidR="00003C59" w:rsidRPr="00A33B34" w:rsidRDefault="00003C59" w:rsidP="00003C59">
      <w:pPr>
        <w:autoSpaceDE w:val="0"/>
        <w:autoSpaceDN w:val="0"/>
        <w:adjustRightInd w:val="0"/>
        <w:spacing w:before="100" w:after="40" w:line="221" w:lineRule="atLeast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b/>
          <w:bCs/>
          <w:color w:val="000000"/>
          <w:sz w:val="28"/>
          <w:szCs w:val="28"/>
          <w:vertAlign w:val="baseline"/>
          <w:lang w:val="uz-Cyrl-UZ"/>
        </w:rPr>
        <w:t>Сайловчиларни рўйхатга олиш жараёнининг, сайловчилар рўйхатларининг сифатини ва аниқлигини баҳолаш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21" w:lineRule="atLeast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 xml:space="preserve"> 1.Овоз бериш ҳуқуқига эга бўлган шахсларга қўйилаётган юридик талаблар конституция қоидаларига ва халқаро стандартларга жавоб берадими?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>2.Овоз бериш ҳуқуқига эга бўлганларни аниқлаш тартиб-таомили барчага камситишларсиз рўйхатга олиниш имкониятини берадими?</w:t>
      </w:r>
    </w:p>
    <w:p w:rsidR="00003C59" w:rsidRPr="00A33B34" w:rsidRDefault="00003C59" w:rsidP="00003C5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000000"/>
          <w:sz w:val="28"/>
          <w:szCs w:val="28"/>
          <w:vertAlign w:val="baseline"/>
          <w:lang w:val="uz-Cyrl-UZ"/>
        </w:rPr>
      </w:pPr>
      <w:r w:rsidRPr="00A33B34">
        <w:rPr>
          <w:color w:val="000000"/>
          <w:sz w:val="28"/>
          <w:szCs w:val="28"/>
          <w:vertAlign w:val="baseline"/>
          <w:lang w:val="uz-Cyrl-UZ"/>
        </w:rPr>
        <w:t xml:space="preserve"> </w:t>
      </w:r>
      <w:r w:rsidRPr="00A33B34">
        <w:rPr>
          <w:b/>
          <w:bCs/>
          <w:iCs/>
          <w:color w:val="000000"/>
          <w:sz w:val="28"/>
          <w:szCs w:val="28"/>
          <w:vertAlign w:val="baseline"/>
          <w:lang w:val="uz-Cyrl-UZ"/>
        </w:rPr>
        <w:t>Овоз бериш тартиб-таомиллари: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1.Овоз беришнинг яширинлиги принципига риоя этиляптими?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2.Сайловчиларни овоз беришга қўйишдан олдин шахсини тасдиқловчи ҳужжатларини кўрсатишга мажбур қилишяптими?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3.Бюллетенларга мазкур сайлов участкасининг расмий муҳри ва/ёки сайлов комиссияси аъзоларининг имзолари қўйилганми?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4.Сайловчилар белгиланган қоидаларни бузган ҳолда сайлов кабиналаридан ташқарида овоз беряптими?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5.Кабинага бир кишидан ортиқ кишини киритиб, бутун “оила” бўлиб овоз беришга рухсат беришяптими?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6.Сайловчилар қўлига жоиз бўлганидан кўпроқ бюллетенлар оляптими?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7.Сайлов қутиларининг қонунга хилоф равишда тўлдирилиши белгилари борми?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8.Ёрдамга муҳтож бўлган сайловчиларга етарлича кўмак бериляптими?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9.Овоз беришни ўтказиш жараёнида ортиқ даражада тўхталиб қолиш ҳоллари бўляптими?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10.Муддатидан олдин овоз бериш очиқ, ишончли ўтяптими, муддатидан олдин овоз бериш жараёни қонун ҳужжатларида етарлича тартибга солинганми?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11.Кўчма сайлов қутисидан фойдаланиш етарлича тартибга солинганми?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b/>
          <w:bCs/>
          <w:iCs/>
          <w:color w:val="000000"/>
          <w:sz w:val="28"/>
          <w:szCs w:val="28"/>
          <w:lang w:val="uz-Cyrl-UZ"/>
        </w:rPr>
        <w:lastRenderedPageBreak/>
        <w:t>Овозларни ҳисоблаш тартиб-таомиллари: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1.Овозларни ҳисоблаш очиқ ўтяптими?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2.Ҳозир бўлган кузатувчилар, номзодлар ва партияларнинг вакиллари ҳамда ишончли вакиллари овозларни санашнинг барча жиҳатларини кузата оладими?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3. Рўйхатга олиниб овоз берган сайловчилар сони билан фойдаланилган бюл</w:t>
      </w:r>
      <w:r w:rsidRPr="00A33B34">
        <w:rPr>
          <w:color w:val="000000"/>
          <w:sz w:val="28"/>
          <w:szCs w:val="28"/>
          <w:lang w:val="uz-Cyrl-UZ"/>
        </w:rPr>
        <w:softHyphen/>
        <w:t>летенлар сонининг ўзаро нисбати қандай?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4.Фойдаланилмаган бюллетенлар ҳисобланяптими, алоҳида қилиб жойланяптими ва бекор қилиняптими ёки йўқ қилиб ташланяптими?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5.Сайлов комиссиясининг аъзолари бюллетенларга бирор белги ёки ёзувлар қилмаяптими?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6.Ҳақиқий бўлмаган бюллетенлар етарлича муҳокама қилиниб, келишиб оли</w:t>
      </w:r>
      <w:r w:rsidRPr="00A33B34">
        <w:rPr>
          <w:color w:val="000000"/>
          <w:sz w:val="28"/>
          <w:szCs w:val="28"/>
          <w:lang w:val="uz-Cyrl-UZ"/>
        </w:rPr>
        <w:softHyphen/>
        <w:t>няптими ва сайлов бюллетенларининг умумий тўпидан ажратиляптими?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7.Ҳақиқий бўлмаган бюллетенлар сони ўта ошириб кўрсатилаётгандек туюл</w:t>
      </w:r>
      <w:r w:rsidRPr="00A33B34">
        <w:rPr>
          <w:color w:val="000000"/>
          <w:sz w:val="28"/>
          <w:szCs w:val="28"/>
          <w:lang w:val="uz-Cyrl-UZ"/>
        </w:rPr>
        <w:softHyphen/>
        <w:t>маяптими?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8.Шикоятларни кўриб чиқиш қониқарли тарзда ўтяптими?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9.Номзодларнинг вакиллари ва ишончли шахслари овозларни ҳисоблаш жара</w:t>
      </w:r>
      <w:r w:rsidRPr="00A33B34">
        <w:rPr>
          <w:color w:val="000000"/>
          <w:sz w:val="28"/>
          <w:szCs w:val="28"/>
          <w:lang w:val="uz-Cyrl-UZ"/>
        </w:rPr>
        <w:softHyphen/>
        <w:t>ёнига аралашмаяптими ёки аралашишга уринмаяптими?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10.Участкада бирон-бир чет кишилар борми ва, агар бўлса, улар овозларни ҳисоблаш жараёнида қандай роль ўйнаяпти?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11.Овоз бериш натижаларини аниқлаш ва топшириш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12.Овозларни ҳисоблаш тугаганидан кейин баённомаларни тўлдириш ва барча ваколатли мансабдор шахслар томонидан имзолаш тўғри бажариляптими?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13.Номзодларнинг вакиллари ва ишончли шахслари овозларни ҳисоблаш туга</w:t>
      </w:r>
      <w:r w:rsidRPr="00A33B34">
        <w:rPr>
          <w:color w:val="000000"/>
          <w:sz w:val="28"/>
          <w:szCs w:val="28"/>
          <w:lang w:val="uz-Cyrl-UZ"/>
        </w:rPr>
        <w:softHyphen/>
        <w:t>ганидан кейин овоз бериш натижалари кўрсатилган якуний баённомаларнинг кўчирма нусхаларини олиш имкониятига эгами?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14.Натижалар ошкора равишда эълон қилинадими ва баённоманинг кўчирма нусхаси ҳамма кўриши учун осиб қўйиладими?</w:t>
      </w:r>
    </w:p>
    <w:p w:rsidR="00003C59" w:rsidRPr="00A33B34" w:rsidRDefault="00003C59" w:rsidP="00003C59">
      <w:pPr>
        <w:pStyle w:val="Pa1"/>
        <w:ind w:firstLine="708"/>
        <w:jc w:val="both"/>
        <w:rPr>
          <w:color w:val="000000"/>
          <w:sz w:val="28"/>
          <w:szCs w:val="28"/>
          <w:lang w:val="uz-Cyrl-UZ"/>
        </w:rPr>
      </w:pPr>
      <w:r w:rsidRPr="00A33B34">
        <w:rPr>
          <w:color w:val="000000"/>
          <w:sz w:val="28"/>
          <w:szCs w:val="28"/>
          <w:lang w:val="uz-Cyrl-UZ"/>
        </w:rPr>
        <w:t>15.Овозлар саналганидан кейин баённомалар, бюллетенлар ва сайлов материал</w:t>
      </w:r>
      <w:r w:rsidRPr="00A33B34">
        <w:rPr>
          <w:color w:val="000000"/>
          <w:sz w:val="28"/>
          <w:szCs w:val="28"/>
          <w:lang w:val="uz-Cyrl-UZ"/>
        </w:rPr>
        <w:softHyphen/>
        <w:t>лари юқори сайлов комиссиясига ошкора ва монеликсиз топшириладими?</w:t>
      </w:r>
    </w:p>
    <w:p w:rsidR="00C54532" w:rsidRPr="00003C59" w:rsidRDefault="00C54532">
      <w:pPr>
        <w:rPr>
          <w:lang w:val="uz-Cyrl-UZ"/>
        </w:rPr>
      </w:pPr>
      <w:bookmarkStart w:id="0" w:name="_GoBack"/>
      <w:bookmarkEnd w:id="0"/>
    </w:p>
    <w:sectPr w:rsidR="00C54532" w:rsidRPr="00003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47"/>
    <w:rsid w:val="00003C59"/>
    <w:rsid w:val="00C54532"/>
    <w:rsid w:val="00F1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EC6AE3-8693-4715-8648-FDDEA2C4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C59"/>
    <w:rPr>
      <w:rFonts w:ascii="Times New Roman" w:hAnsi="Times New Roman" w:cs="Times New Roman"/>
      <w:sz w:val="20"/>
      <w:szCs w:val="20"/>
      <w:vertAlign w:val="superscrip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3C59"/>
    <w:pPr>
      <w:spacing w:before="100" w:beforeAutospacing="1" w:after="100" w:afterAutospacing="1" w:line="240" w:lineRule="auto"/>
    </w:pPr>
    <w:rPr>
      <w:rFonts w:eastAsia="Times New Roman"/>
      <w:sz w:val="24"/>
      <w:szCs w:val="24"/>
      <w:vertAlign w:val="baseline"/>
      <w:lang w:eastAsia="ru-RU"/>
    </w:rPr>
  </w:style>
  <w:style w:type="paragraph" w:customStyle="1" w:styleId="Pa17">
    <w:name w:val="Pa17"/>
    <w:basedOn w:val="a"/>
    <w:next w:val="a"/>
    <w:uiPriority w:val="99"/>
    <w:rsid w:val="00003C59"/>
    <w:pPr>
      <w:autoSpaceDE w:val="0"/>
      <w:autoSpaceDN w:val="0"/>
      <w:adjustRightInd w:val="0"/>
      <w:spacing w:after="0" w:line="221" w:lineRule="atLeast"/>
    </w:pPr>
    <w:rPr>
      <w:sz w:val="24"/>
      <w:szCs w:val="24"/>
      <w:vertAlign w:val="baseline"/>
    </w:rPr>
  </w:style>
  <w:style w:type="paragraph" w:customStyle="1" w:styleId="Pa1">
    <w:name w:val="Pa1"/>
    <w:basedOn w:val="a"/>
    <w:next w:val="a"/>
    <w:uiPriority w:val="99"/>
    <w:rsid w:val="00003C59"/>
    <w:pPr>
      <w:autoSpaceDE w:val="0"/>
      <w:autoSpaceDN w:val="0"/>
      <w:adjustRightInd w:val="0"/>
      <w:spacing w:after="0" w:line="221" w:lineRule="atLeast"/>
    </w:pPr>
    <w:rPr>
      <w:sz w:val="24"/>
      <w:szCs w:val="24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2021-05-17T12:37:00Z</dcterms:created>
  <dcterms:modified xsi:type="dcterms:W3CDTF">2021-05-17T12:37:00Z</dcterms:modified>
</cp:coreProperties>
</file>